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NX-1300N-C1数字对讲机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NX-1300N-C1数字对讲机产品规格书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2022.12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享有。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产品和技术的进步将不断更新。由于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的新发布资料为准，恕不另行通知。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NXDN®是JVCKENWOOD公司和ICOM公司的注册商标。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NEXEDGE®是JVCKENWOOD公司注册商标。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FleetSync®是JVCKENWOOD公司的注册商标。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AMBE+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2™</w:t>
      </w:r>
      <w:r>
        <w:rPr>
          <w:rFonts w:hint="eastAsia" w:ascii="宋体" w:hAnsi="宋体" w:eastAsia="宋体" w:cs="宋体"/>
          <w:sz w:val="18"/>
          <w:szCs w:val="18"/>
        </w:rPr>
        <w:t>是Digital Voice Systems Inc公司的注册商标。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所有其他商标均为其各自持有人的财产。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产品规格</w:t>
          </w:r>
          <w:r>
            <w:tab/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_Toc14004 </w:instrText>
          </w:r>
          <w:r>
            <w:fldChar w:fldCharType="separate"/>
          </w:r>
          <w:r>
            <w:rPr>
              <w:rFonts w:hint="eastAsia"/>
              <w:lang w:eastAsia="zh-CN"/>
            </w:rPr>
            <w:t>4 标配附件</w:t>
          </w:r>
          <w:r>
            <w:tab/>
          </w:r>
          <w:r>
            <w:rPr>
              <w:rFonts w:hint="eastAsia"/>
              <w:lang w:val="en-US" w:eastAsia="zh-CN"/>
            </w:rPr>
            <w:t>8</w:t>
          </w:r>
          <w:r>
            <w:fldChar w:fldCharType="end"/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>
      <w:r>
        <w:rPr>
          <w:rFonts w:hint="eastAsia"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1504315" cy="5480685"/>
            <wp:effectExtent l="0" t="0" r="6985" b="5715"/>
            <wp:docPr id="6" name="图片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548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727075" cy="2721610"/>
                  <wp:effectExtent l="0" t="0" r="9525" b="8890"/>
                  <wp:docPr id="9" name="图片 9" descr="NX1K_FKY_SWL_KRA27_KNB45L_LH01__LB_KBH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NX1K_FKY_SWL_KRA27_KNB45L_LH01__LB_KBH1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075" cy="272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61160" cy="1162685"/>
                  <wp:effectExtent l="0" t="0" r="2540" b="5715"/>
                  <wp:docPr id="1" name="图片 1" descr="NX1K_STD_TP_KRA27_KNB45L_LH01__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NX1K_STD_TP_KRA27_KNB45L_LH01__LB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162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  <w:p>
            <w:pPr>
              <w:rPr>
                <w:vertAlign w:val="baseline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63700" cy="1163955"/>
                  <wp:effectExtent l="0" t="0" r="0" b="4445"/>
                  <wp:docPr id="8" name="图片 8" descr="NX1K_STD_BT_KRA27_KNB45L_LH01__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NX1K_STD_BT_KRA27_KNB45L_LH01__LB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1163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753110" cy="2755900"/>
                  <wp:effectExtent l="0" t="0" r="8890" b="0"/>
                  <wp:docPr id="11" name="图片 11" descr="NX1K_STD_BK_KRA27_KNB45L_LH01__LB_KBH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NX1K_STD_BK_KRA27_KNB45L_LH01__LB_KBH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110" cy="275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符合NXDN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b/>
          <w:szCs w:val="22"/>
        </w:rPr>
        <w:t>数字通信标准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本系列产品采用NXDN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szCs w:val="22"/>
        </w:rPr>
        <w:t>数字空中接口协议，采用FDMA(频分多址)方式。能够提供6.25kHz超窄带物理信道。优异的滤波技术保证了在弱电场情况下依然具有低误码率，能够提供相对远距离的通信。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优异的语音质量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本系列产品采用AMBE+2声码器，能够准确的还原自然人声，并且适应不同的发声特点，为高质量的语音提供了坚实的基础。带有可优化数字处理器的发射/接收音频配置，包括音频均衡设置、自动增益控制、消噪、麦克风类型设置。加上高达1W的音频功率输出，保证复杂环境中也能够提供清晰悦耳的语音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color w:val="FF0000"/>
          <w:szCs w:val="22"/>
        </w:rPr>
      </w:pPr>
      <w:r>
        <w:rPr>
          <w:rFonts w:hint="eastAsia" w:ascii="Arial" w:hAnsi="Arial" w:eastAsia="宋体"/>
          <w:b/>
          <w:color w:val="FF0000"/>
          <w:szCs w:val="22"/>
        </w:rPr>
        <w:t>自台编程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</w:rPr>
        <w:t>本机可以通过面板上的功能键和旋钮进行自台编程，设置或修改参数不依赖电脑。此功能为灵活应对现场情况提供了方便，更加适合应对突发事件使用。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数字/模拟双模式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szCs w:val="22"/>
        </w:rPr>
        <w:t>数字模式和FM模拟模式。每个信道可以根据需要选择设置数字模式或者模拟模式。如同两部对讲机，既可以和NXDN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szCs w:val="22"/>
        </w:rPr>
        <w:t>数字对讲机通信，也可以和FM模拟对讲机通信。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支持NXDN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b/>
          <w:szCs w:val="22"/>
        </w:rPr>
        <w:t>常规工作模式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语音业务支持组呼/全呼功能和个别选呼功能数据业务支持状态信息传输功能、短数据传输功能和传呼功能。此外，还提供64个RAN码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</w:rPr>
        <w:t>无线接入码</w:t>
      </w:r>
      <w:r>
        <w:rPr>
          <w:rFonts w:hint="eastAsia" w:ascii="Arial" w:hAnsi="Arial" w:eastAsia="宋体"/>
          <w:szCs w:val="22"/>
          <w:lang w:eastAsia="zh-CN"/>
        </w:rPr>
        <w:t>）</w:t>
      </w:r>
      <w:r>
        <w:rPr>
          <w:rFonts w:hint="eastAsia" w:ascii="Arial" w:hAnsi="Arial" w:eastAsia="宋体"/>
          <w:szCs w:val="22"/>
        </w:rPr>
        <w:t>供选择使用，其作用类似模拟模式中的QT或DQT功能，保证可靠和有效的通信。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常规多基站联网漫游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能够检测来自各联网基站的信标信号，比较各基站的信号强度，自动切换到信号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好的基站使用，在各联网基站之间自动漫游，使用者无需手动切换基站。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8位显示屏和12制式数字键盘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配置带高对比度的8位13字段显示屏，无论光线的明暗都能够清晰显示数字和英文字符。显示屏可以清晰地提示工作状态; 支持来电ID显示。数字键盘可以拨出号码，操作更加方便。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color w:val="FF0000"/>
          <w:szCs w:val="22"/>
        </w:rPr>
      </w:pPr>
      <w:r>
        <w:rPr>
          <w:rFonts w:hint="eastAsia" w:ascii="Arial" w:hAnsi="Arial" w:eastAsia="宋体"/>
          <w:b/>
          <w:color w:val="FF0000"/>
          <w:szCs w:val="22"/>
        </w:rPr>
        <w:t>支持混合工作模式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</w:rPr>
        <w:t>当设置了混合工作模式，接收可以自动识别NXDN</w:t>
      </w:r>
      <w:r>
        <w:rPr>
          <w:rFonts w:hint="eastAsia" w:ascii="宋体" w:hAnsi="宋体" w:eastAsia="宋体" w:cs="宋体"/>
          <w:color w:val="FF0000"/>
        </w:rPr>
        <w:t>®</w:t>
      </w:r>
      <w:r>
        <w:rPr>
          <w:rFonts w:hint="eastAsia" w:ascii="Arial" w:hAnsi="Arial" w:eastAsia="宋体"/>
          <w:color w:val="FF0000"/>
          <w:szCs w:val="22"/>
        </w:rPr>
        <w:t>数字信号或FM模拟信号，实现自适应接收，并且根据接收的信号性质，自动对应发射模式。支持NXDN</w:t>
      </w:r>
      <w:r>
        <w:rPr>
          <w:rFonts w:hint="eastAsia" w:ascii="宋体" w:hAnsi="宋体" w:eastAsia="宋体" w:cs="宋体"/>
          <w:color w:val="FF0000"/>
        </w:rPr>
        <w:t>®</w:t>
      </w:r>
      <w:r>
        <w:rPr>
          <w:rFonts w:hint="eastAsia" w:ascii="Arial" w:hAnsi="Arial" w:eastAsia="宋体"/>
          <w:color w:val="FF0000"/>
          <w:szCs w:val="22"/>
        </w:rPr>
        <w:t>数字对讲机和FM模拟对讲机混合使用，实现模拟到数字的平滑过渡。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多档发射功率选择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无论是VHF频段还是UHF频段，发射功率可分为高、中、低3档。高功率可达5W，中功率4W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低功率1W，用户可以根据工作需要自由切换发射功率档，在保证通信可靠和节省电源消耗方面获得良好平衡。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丰富的扫描功能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具有双优先扫描、单优先扫描、单区域扫描、多区域扫描、普通扫描供选择使用。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color w:val="FF0000"/>
          <w:szCs w:val="22"/>
        </w:rPr>
      </w:pPr>
      <w:r>
        <w:rPr>
          <w:rFonts w:hint="eastAsia" w:ascii="Arial" w:hAnsi="Arial" w:eastAsia="宋体"/>
          <w:b/>
          <w:color w:val="FF0000"/>
          <w:szCs w:val="22"/>
          <w:lang w:val="en-US" w:eastAsia="zh-CN"/>
        </w:rPr>
        <w:t>场强测试功能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color w:val="FF0000"/>
          <w:szCs w:val="22"/>
          <w:lang w:eastAsia="zh-CN"/>
        </w:rPr>
      </w:pPr>
      <w:r>
        <w:rPr>
          <w:rFonts w:hint="eastAsia" w:ascii="Arial" w:hAnsi="Arial" w:eastAsia="宋体"/>
          <w:color w:val="FF0000"/>
          <w:szCs w:val="22"/>
        </w:rPr>
        <w:t>能够检测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来自基站当前频道的场强</w:t>
      </w:r>
      <w:r>
        <w:rPr>
          <w:rFonts w:hint="eastAsia" w:ascii="Arial" w:hAnsi="Arial" w:eastAsia="宋体"/>
          <w:color w:val="FF0000"/>
          <w:szCs w:val="22"/>
        </w:rPr>
        <w:t>信号，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为场所信号覆盖提供直观数据参考，进而改善网络覆盖质量。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其它功能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通用功能: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7色LED指示灯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操作语音提示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声控发射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紧急报警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</w:rPr>
        <w:t>可用户化定义简况)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远程遥晕/复活/遥毙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单兵作业安全提示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大音量/小音量设置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电子系列号码(ESN)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</w:rPr>
        <w:t>语音加</w:t>
      </w:r>
      <w:r>
        <w:rPr>
          <w:rFonts w:hint="eastAsia" w:ascii="Arial" w:hAnsi="Arial" w:eastAsia="宋体"/>
          <w:szCs w:val="22"/>
          <w:lang w:val="en-US" w:eastAsia="zh-CN"/>
        </w:rPr>
        <w:t>密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符合美国军标MIL-STD-810 C/D/EJF/G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IP54/55防尘/防水等级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支持扩展GPS /北斗定位与校时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FM 横拟模式: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FleetSync信令编码/解码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MDC-1200信令编码/解码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DTMF信令编码/解码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QT</w:t>
      </w:r>
      <w:r>
        <w:rPr>
          <w:rFonts w:hint="eastAsia" w:ascii="Arial" w:hAnsi="Arial" w:eastAsia="宋体"/>
          <w:szCs w:val="22"/>
          <w:lang w:val="en-US" w:eastAsia="zh-CN"/>
        </w:rPr>
        <w:t>/</w:t>
      </w:r>
      <w:r>
        <w:rPr>
          <w:rFonts w:hint="eastAsia" w:ascii="Arial" w:hAnsi="Arial" w:eastAsia="宋体"/>
          <w:szCs w:val="22"/>
        </w:rPr>
        <w:t>DQT信令编码/解码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2-</w:t>
      </w:r>
      <w:r>
        <w:rPr>
          <w:rFonts w:hint="eastAsia" w:ascii="Arial" w:hAnsi="Arial" w:eastAsia="宋体"/>
          <w:szCs w:val="22"/>
        </w:rPr>
        <w:t>Tone信令编码/解码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Compander语音压扩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NXDN数字模式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空中别名功能(仅发射)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远程检查/监听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延</w:t>
      </w:r>
      <w:r>
        <w:rPr>
          <w:rFonts w:hint="eastAsia" w:ascii="Arial" w:hAnsi="Arial" w:eastAsia="宋体"/>
          <w:szCs w:val="22"/>
          <w:lang w:val="en-US" w:eastAsia="zh-CN"/>
        </w:rPr>
        <w:t>迟</w:t>
      </w:r>
      <w:r>
        <w:rPr>
          <w:rFonts w:hint="eastAsia" w:ascii="Arial" w:hAnsi="Arial" w:eastAsia="宋体"/>
          <w:szCs w:val="22"/>
        </w:rPr>
        <w:t>加入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  <w:bookmarkStart w:id="6" w:name="_GoBack"/>
      <w:bookmarkEnd w:id="6"/>
    </w:p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eastAsia="zh-CN"/>
        </w:rPr>
        <w:t>产品规格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6"/>
        <w:gridCol w:w="47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总体规格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400-470MHz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260信道/128区域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信道间隔 模拟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数字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6.25kHz/12.5kHz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电源电压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7.5VDC±20%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电池使用时间*（5-5-90工作循环）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约11小时（KNB-45L电池）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约8小时（KNB-29)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主机工作温度范围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频率稳定度(-30～+60℃，25℃基准）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±0.5ppm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尺寸（宽x高x厚） 配KNB-45L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配KNB-29N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54x123x33.5mm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54x123x33.5mm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重量本机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配KNB-45L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配KNB-29N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接收部份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灵敏度数字 NXDN数字 1%误码率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NXDN数字 3%识码率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模拟（12db SINAD）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0.30μV/12.5kHz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0.24μV/12.5kHz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0.27μV/12.5kHz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邻道选择性 模拟12.5/25kHz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67dB/74dB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互调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杂散响应模拟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音频失真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小于7%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音频输出功率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1W(内部扬声器）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发射部份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5W/4W/1W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杂散响应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-30dBm&gt;1GHcz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调频噪声  模拟12.5/25kHz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40dB/45dB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调频失真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小于2%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调制类型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16K0F3E,14KOF2D,8K50F3E,8K30F1D,4K00F1E,4K00F1D,4K00F7W,4K00F2D,8K0F1E,8K30F7W</w:t>
            </w: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t>*根据实际测量</w:t>
      </w:r>
    </w:p>
    <w:p>
      <w:pPr>
        <w:rPr>
          <w:rFonts w:hint="eastAsia"/>
        </w:rPr>
      </w:pPr>
      <w:r>
        <w:rPr>
          <w:rFonts w:hint="eastAsia"/>
        </w:rPr>
        <w:t>上述数据是典型值。</w:t>
      </w:r>
    </w:p>
    <w:p>
      <w:pPr>
        <w:rPr>
          <w:rFonts w:hint="eastAsia"/>
        </w:rPr>
      </w:pPr>
      <w:r>
        <w:rPr>
          <w:rFonts w:hint="eastAsia"/>
        </w:rPr>
        <w:t>固件和软件的升级细节和时间是不固定的，恕不预先通知。</w:t>
      </w:r>
    </w:p>
    <w:p>
      <w:pPr>
        <w:rPr>
          <w:rFonts w:hint="eastAsia"/>
        </w:rPr>
      </w:pPr>
      <w:r>
        <w:rPr>
          <w:rFonts w:hint="eastAsia"/>
        </w:rPr>
        <w:t>由于技术不断地发展，以上数据有可能变更，恕不预先通知。</w:t>
      </w:r>
    </w:p>
    <w:p/>
    <w:p/>
    <w:p/>
    <w:p/>
    <w:p/>
    <w:p>
      <w:pPr>
        <w:pStyle w:val="2"/>
        <w:rPr>
          <w:rFonts w:hint="eastAsia"/>
          <w:lang w:eastAsia="zh-CN"/>
        </w:rPr>
      </w:pPr>
      <w:bookmarkStart w:id="3" w:name="_Toc14004"/>
      <w:bookmarkStart w:id="4" w:name="_Toc5208"/>
      <w:bookmarkStart w:id="5" w:name="_Toc30620"/>
      <w:r>
        <w:rPr>
          <w:rFonts w:hint="eastAsia"/>
          <w:lang w:eastAsia="zh-CN"/>
        </w:rPr>
        <w:t>标配附件</w:t>
      </w:r>
      <w:bookmarkEnd w:id="3"/>
      <w:bookmarkEnd w:id="4"/>
      <w:bookmarkEnd w:id="5"/>
    </w:p>
    <w:tbl>
      <w:tblPr>
        <w:tblStyle w:val="9"/>
        <w:tblpPr w:leftFromText="180" w:rightFromText="180" w:vertAnchor="text" w:horzAnchor="page" w:tblpX="2052" w:tblpY="347"/>
        <w:tblOverlap w:val="never"/>
        <w:tblW w:w="8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520"/>
        <w:gridCol w:w="1335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背 夹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(KBH-10)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1162050" cy="2362200"/>
                  <wp:effectExtent l="0" t="0" r="6350" b="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天 线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(KRA-27)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660400" cy="2444750"/>
                  <wp:effectExtent l="0" t="0" r="0" b="635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244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锂离子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电池</w:t>
            </w: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(KNB-45L)</w:t>
            </w:r>
          </w:p>
          <w:p>
            <w:pPr>
              <w:jc w:val="center"/>
              <w:rPr>
                <w:rFonts w:hint="default" w:ascii="Arial" w:hAnsi="Arial" w:eastAsiaTheme="minorEastAsia" w:cstheme="minorBidi"/>
                <w:b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(2000mAh)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drawing>
                <wp:inline distT="0" distB="0" distL="114300" distR="114300">
                  <wp:extent cx="1282700" cy="2336800"/>
                  <wp:effectExtent l="0" t="0" r="0" b="0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both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快速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充电器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(KSC-43)</w:t>
            </w:r>
          </w:p>
        </w:tc>
        <w:tc>
          <w:tcPr>
            <w:tcW w:w="6675" w:type="dxa"/>
            <w:gridSpan w:val="3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4100830" cy="2729230"/>
                  <wp:effectExtent l="0" t="0" r="1270" b="1270"/>
                  <wp:docPr id="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830" cy="272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rPr>
          <w:rFonts w:hint="eastAsia"/>
          <w:b/>
          <w:sz w:val="40"/>
          <w:szCs w:val="40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10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3446E6"/>
    <w:multiLevelType w:val="multilevel"/>
    <w:tmpl w:val="283446E6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1">
    <w:nsid w:val="2E88D84D"/>
    <w:multiLevelType w:val="multilevel"/>
    <w:tmpl w:val="2E88D84D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2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17512B4"/>
    <w:rsid w:val="05243941"/>
    <w:rsid w:val="05FE23E4"/>
    <w:rsid w:val="07C75183"/>
    <w:rsid w:val="08F71A98"/>
    <w:rsid w:val="111425F0"/>
    <w:rsid w:val="12AF6BE1"/>
    <w:rsid w:val="155C2C83"/>
    <w:rsid w:val="15A8444E"/>
    <w:rsid w:val="16B32D77"/>
    <w:rsid w:val="16E11692"/>
    <w:rsid w:val="16E66D61"/>
    <w:rsid w:val="1A7B3BAB"/>
    <w:rsid w:val="1DD2442A"/>
    <w:rsid w:val="21294361"/>
    <w:rsid w:val="21AD6D40"/>
    <w:rsid w:val="21CE6CB6"/>
    <w:rsid w:val="22BD7457"/>
    <w:rsid w:val="243E6375"/>
    <w:rsid w:val="25900E53"/>
    <w:rsid w:val="275B0FEC"/>
    <w:rsid w:val="27CC3C98"/>
    <w:rsid w:val="2C574478"/>
    <w:rsid w:val="2E0A551A"/>
    <w:rsid w:val="2FD15DF8"/>
    <w:rsid w:val="311A5FF2"/>
    <w:rsid w:val="31777D04"/>
    <w:rsid w:val="320F6A40"/>
    <w:rsid w:val="33313908"/>
    <w:rsid w:val="336D632F"/>
    <w:rsid w:val="34080E52"/>
    <w:rsid w:val="385C21B1"/>
    <w:rsid w:val="3D601A89"/>
    <w:rsid w:val="3F514D57"/>
    <w:rsid w:val="44E977E0"/>
    <w:rsid w:val="488717E9"/>
    <w:rsid w:val="48C52312"/>
    <w:rsid w:val="4A4756D4"/>
    <w:rsid w:val="4B180E1F"/>
    <w:rsid w:val="4C082C41"/>
    <w:rsid w:val="4E8D61CF"/>
    <w:rsid w:val="4EAF439C"/>
    <w:rsid w:val="4FED4628"/>
    <w:rsid w:val="50146059"/>
    <w:rsid w:val="50267B3A"/>
    <w:rsid w:val="50AD6BE4"/>
    <w:rsid w:val="53051C89"/>
    <w:rsid w:val="56876E58"/>
    <w:rsid w:val="56D66003"/>
    <w:rsid w:val="589A10C5"/>
    <w:rsid w:val="58E40592"/>
    <w:rsid w:val="596A4F3B"/>
    <w:rsid w:val="59EF11C6"/>
    <w:rsid w:val="5B0D4D70"/>
    <w:rsid w:val="5B7756EE"/>
    <w:rsid w:val="5B8A39F4"/>
    <w:rsid w:val="5D9933F8"/>
    <w:rsid w:val="5E624433"/>
    <w:rsid w:val="61AD3208"/>
    <w:rsid w:val="627B5AC3"/>
    <w:rsid w:val="63612F0B"/>
    <w:rsid w:val="64211DCD"/>
    <w:rsid w:val="65226971"/>
    <w:rsid w:val="65B5753E"/>
    <w:rsid w:val="65E322FD"/>
    <w:rsid w:val="69153BF7"/>
    <w:rsid w:val="69DA174D"/>
    <w:rsid w:val="69E71C90"/>
    <w:rsid w:val="69E91EAC"/>
    <w:rsid w:val="6ADD44FB"/>
    <w:rsid w:val="6DFE57FA"/>
    <w:rsid w:val="6F9208F0"/>
    <w:rsid w:val="70217FA0"/>
    <w:rsid w:val="705627D4"/>
    <w:rsid w:val="712D50B1"/>
    <w:rsid w:val="726B39D4"/>
    <w:rsid w:val="72A526E9"/>
    <w:rsid w:val="752A2293"/>
    <w:rsid w:val="77277E53"/>
    <w:rsid w:val="779A6594"/>
    <w:rsid w:val="77D777E8"/>
    <w:rsid w:val="79224A93"/>
    <w:rsid w:val="7A4B1A43"/>
    <w:rsid w:val="7C41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1720</Words>
  <Characters>2355</Characters>
  <Lines>0</Lines>
  <Paragraphs>0</Paragraphs>
  <TotalTime>1</TotalTime>
  <ScaleCrop>false</ScaleCrop>
  <LinksUpToDate>false</LinksUpToDate>
  <CharactersWithSpaces>2485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2023-04-26T00:52:50Z</dcterms:modified>
  <dc:title>NX-1300N-C1数字对讲机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A173627EB58C4F35ABE33FBE9DB0A2D3</vt:lpwstr>
  </property>
</Properties>
</file>